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78D" w:rsidRDefault="001E33CE">
      <w:pPr>
        <w:spacing w:after="273" w:line="259" w:lineRule="auto"/>
        <w:ind w:left="10" w:hanging="10"/>
        <w:jc w:val="center"/>
      </w:pPr>
      <w:r>
        <w:t>АДМИНИСТРАЦИЯ</w:t>
      </w:r>
    </w:p>
    <w:p w:rsidR="0027478D" w:rsidRDefault="001E33CE">
      <w:pPr>
        <w:spacing w:after="241"/>
        <w:ind w:left="1700" w:right="28" w:firstLine="0"/>
      </w:pPr>
      <w:r>
        <w:t>ДУБОВООВРАЖНОГО СЕЛЬСКОГО ПОСЕЛЕНИЯ</w:t>
      </w:r>
    </w:p>
    <w:p w:rsidR="0027478D" w:rsidRDefault="001E33CE">
      <w:pPr>
        <w:spacing w:after="605"/>
        <w:ind w:left="29" w:right="28" w:firstLine="0"/>
      </w:pPr>
      <w:r>
        <w:t>СВЕТЛОЯРСКОГО МУНИЦИПАЛЬНОГО РАЙОНА ВОЛГОГРАДСКОЙ ОБЛАСТИ</w:t>
      </w:r>
    </w:p>
    <w:p w:rsidR="0027478D" w:rsidRDefault="001E33CE">
      <w:pPr>
        <w:spacing w:after="368" w:line="259" w:lineRule="auto"/>
        <w:ind w:left="10" w:right="713" w:hanging="10"/>
        <w:jc w:val="center"/>
      </w:pPr>
      <w:r>
        <w:t>ПОСТАНОВЛЕНИЕ</w:t>
      </w:r>
    </w:p>
    <w:p w:rsidR="0027478D" w:rsidRDefault="001E33CE">
      <w:pPr>
        <w:tabs>
          <w:tab w:val="center" w:pos="1426"/>
          <w:tab w:val="center" w:pos="7629"/>
        </w:tabs>
        <w:spacing w:after="566"/>
        <w:ind w:right="0" w:firstLine="0"/>
        <w:jc w:val="left"/>
      </w:pPr>
      <w:r>
        <w:tab/>
        <w:t>От 07.03.2013 г.</w:t>
      </w:r>
      <w:r>
        <w:tab/>
        <w:t>№ 20</w:t>
      </w:r>
    </w:p>
    <w:p w:rsidR="0027478D" w:rsidRDefault="001E33CE">
      <w:pPr>
        <w:spacing w:after="871" w:line="275" w:lineRule="auto"/>
        <w:ind w:right="2392" w:firstLine="29"/>
        <w:jc w:val="left"/>
      </w:pPr>
      <w:r>
        <w:t>Об утверждении Положения о предоставлении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27478D" w:rsidRDefault="001E33CE">
      <w:pPr>
        <w:spacing w:after="363"/>
        <w:ind w:left="303" w:right="28" w:firstLine="778"/>
      </w:pPr>
      <w:r>
        <w:t>В соответствии со статьей 275 Трудового кодекса РФ, частью второй статьи 4 Федерального закона от 29.12.2012г. №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w:t>
      </w:r>
    </w:p>
    <w:p w:rsidR="0027478D" w:rsidRDefault="001E33CE">
      <w:pPr>
        <w:spacing w:after="344"/>
        <w:ind w:left="303" w:right="28" w:firstLine="0"/>
      </w:pPr>
      <w:r>
        <w:t>постановляю:</w:t>
      </w:r>
    </w:p>
    <w:p w:rsidR="0027478D" w:rsidRDefault="001E33CE">
      <w:pPr>
        <w:numPr>
          <w:ilvl w:val="0"/>
          <w:numId w:val="1"/>
        </w:numPr>
        <w:spacing w:after="55"/>
        <w:ind w:right="79" w:firstLine="396"/>
      </w:pPr>
      <w:r>
        <w:t>Утвердить прилагаемые:</w:t>
      </w:r>
    </w:p>
    <w:p w:rsidR="0027478D" w:rsidRDefault="001E33CE">
      <w:pPr>
        <w:numPr>
          <w:ilvl w:val="1"/>
          <w:numId w:val="1"/>
        </w:numPr>
        <w:ind w:right="28" w:firstLine="486"/>
      </w:pPr>
      <w:r>
        <w:t>Положение о предоставлении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 супруги (супруга) и несовершеннолетних детей;</w:t>
      </w:r>
    </w:p>
    <w:p w:rsidR="0027478D" w:rsidRDefault="001E33CE">
      <w:pPr>
        <w:numPr>
          <w:ilvl w:val="1"/>
          <w:numId w:val="1"/>
        </w:numPr>
        <w:ind w:right="28" w:firstLine="486"/>
      </w:pPr>
      <w:r>
        <w:lastRenderedPageBreak/>
        <w:t>Форму справки о доходах, об имуществе и обязательствах имущественного характера лица, поступающего на работу на должность руководителя муниципального учреждения;</w:t>
      </w:r>
    </w:p>
    <w:p w:rsidR="0027478D" w:rsidRDefault="001E33CE">
      <w:pPr>
        <w:ind w:left="288" w:right="28" w:firstLine="483"/>
      </w:pPr>
      <w:r>
        <w:rPr>
          <w:noProof/>
        </w:rPr>
        <w:drawing>
          <wp:inline distT="0" distB="0" distL="0" distR="0">
            <wp:extent cx="41172" cy="114300"/>
            <wp:effectExtent l="0" t="0" r="0" b="0"/>
            <wp:docPr id="1054" name="Picture 1054"/>
            <wp:cNvGraphicFramePr/>
            <a:graphic xmlns:a="http://schemas.openxmlformats.org/drawingml/2006/main">
              <a:graphicData uri="http://schemas.openxmlformats.org/drawingml/2006/picture">
                <pic:pic xmlns:pic="http://schemas.openxmlformats.org/drawingml/2006/picture">
                  <pic:nvPicPr>
                    <pic:cNvPr id="1054" name="Picture 1054"/>
                    <pic:cNvPicPr/>
                  </pic:nvPicPr>
                  <pic:blipFill>
                    <a:blip r:embed="rId5"/>
                    <a:stretch>
                      <a:fillRect/>
                    </a:stretch>
                  </pic:blipFill>
                  <pic:spPr>
                    <a:xfrm>
                      <a:off x="0" y="0"/>
                      <a:ext cx="41172" cy="114300"/>
                    </a:xfrm>
                    <a:prstGeom prst="rect">
                      <a:avLst/>
                    </a:prstGeom>
                  </pic:spPr>
                </pic:pic>
              </a:graphicData>
            </a:graphic>
          </wp:inline>
        </w:drawing>
      </w:r>
      <w:proofErr w:type="gramStart"/>
      <w:r>
        <w:t>.З.</w:t>
      </w:r>
      <w:proofErr w:type="gramEnd"/>
      <w:r>
        <w:t xml:space="preserve"> Форму справки о доходах, об имуществе и обязательствах имущественного характера руководителя муниципального учреждения;</w:t>
      </w:r>
    </w:p>
    <w:p w:rsidR="0027478D" w:rsidRDefault="001E33CE">
      <w:pPr>
        <w:numPr>
          <w:ilvl w:val="1"/>
          <w:numId w:val="2"/>
        </w:numPr>
        <w:ind w:right="126" w:firstLine="429"/>
      </w:pPr>
      <w:r>
        <w:t>Форму справки о доходах, об имуществе и обязательствах имущественного характера супруги (супруга) и несовершеннолетних детей лица, поступающего на работу на должность руководителя муниципального учреждения;</w:t>
      </w:r>
    </w:p>
    <w:p w:rsidR="0027478D" w:rsidRDefault="001E33CE">
      <w:pPr>
        <w:numPr>
          <w:ilvl w:val="1"/>
          <w:numId w:val="2"/>
        </w:numPr>
        <w:spacing w:after="302"/>
        <w:ind w:right="126" w:firstLine="429"/>
      </w:pPr>
      <w:r>
        <w:t>Форму справки о доходах, об имуществе и обязательствах имущественного характера супруги (супруга) и несовершеннолетних детей руководителя муниципального учреждения.</w:t>
      </w:r>
    </w:p>
    <w:p w:rsidR="0027478D" w:rsidRDefault="001E33CE">
      <w:pPr>
        <w:numPr>
          <w:ilvl w:val="0"/>
          <w:numId w:val="1"/>
        </w:numPr>
        <w:spacing w:after="308"/>
        <w:ind w:right="79" w:firstLine="396"/>
      </w:pPr>
      <w:r>
        <w:t xml:space="preserve">Настоящее постановление вступает в силу после дня - его официального обнародования и распространяет свое действия на правоотношения, </w:t>
      </w:r>
      <w:r w:rsidR="00640E18">
        <w:t xml:space="preserve">возникшие </w:t>
      </w:r>
      <w:r>
        <w:t>с 01 января 2013 года.</w:t>
      </w:r>
    </w:p>
    <w:p w:rsidR="0027478D" w:rsidRDefault="001E33CE">
      <w:pPr>
        <w:ind w:left="620" w:right="28" w:firstLine="0"/>
      </w:pPr>
      <w:r>
        <w:t>З. Контроль исполнения настоящего постановления оставляю за собой.</w:t>
      </w:r>
    </w:p>
    <w:p w:rsidR="0027478D" w:rsidRDefault="0027478D"/>
    <w:p w:rsidR="00640E18" w:rsidRDefault="00640E18">
      <w:pPr>
        <w:sectPr w:rsidR="00640E18">
          <w:pgSz w:w="12240" w:h="15840"/>
          <w:pgMar w:top="749" w:right="937" w:bottom="2121" w:left="1390" w:header="720" w:footer="720" w:gutter="0"/>
          <w:cols w:space="720"/>
        </w:sectPr>
      </w:pPr>
    </w:p>
    <w:p w:rsidR="0027478D" w:rsidRDefault="001E33CE">
      <w:pPr>
        <w:ind w:right="1549" w:firstLine="0"/>
      </w:pPr>
      <w:r>
        <w:lastRenderedPageBreak/>
        <w:t>Глава Дубовоовражного сельского поселения</w:t>
      </w:r>
      <w:r w:rsidR="00640E18">
        <w:t xml:space="preserve">                  </w:t>
      </w:r>
      <w:proofErr w:type="spellStart"/>
      <w:r>
        <w:t>Т.И.Гуторова</w:t>
      </w:r>
      <w:proofErr w:type="spellEnd"/>
      <w:r>
        <w:br w:type="page"/>
      </w:r>
    </w:p>
    <w:p w:rsidR="0027478D" w:rsidRDefault="001E33CE">
      <w:pPr>
        <w:spacing w:after="558" w:line="257" w:lineRule="auto"/>
        <w:ind w:left="4006" w:right="533" w:firstLine="1376"/>
      </w:pPr>
      <w:r>
        <w:rPr>
          <w:sz w:val="28"/>
        </w:rPr>
        <w:lastRenderedPageBreak/>
        <w:t>Приложение к постановлению администрации Дубовоовражного сельского поселения от 07.03.2013г. N2 20</w:t>
      </w:r>
    </w:p>
    <w:p w:rsidR="0027478D" w:rsidRDefault="001E33CE">
      <w:pPr>
        <w:spacing w:after="2" w:line="255" w:lineRule="auto"/>
        <w:ind w:left="161" w:right="0" w:hanging="10"/>
        <w:jc w:val="center"/>
      </w:pPr>
      <w:r>
        <w:rPr>
          <w:sz w:val="28"/>
        </w:rPr>
        <w:t>ПОЛОЖЕНИЕ</w:t>
      </w:r>
    </w:p>
    <w:p w:rsidR="0027478D" w:rsidRDefault="001E33CE">
      <w:pPr>
        <w:spacing w:after="2" w:line="255" w:lineRule="auto"/>
        <w:ind w:left="161" w:right="0" w:hanging="10"/>
        <w:jc w:val="center"/>
      </w:pPr>
      <w:r>
        <w:rPr>
          <w:sz w:val="28"/>
        </w:rPr>
        <w:t>О ПРЕДОСТАВЛЕНИИ ЛИЦОМ, ПОСТУПАЮЩИМ НА РАБОТУ НА</w:t>
      </w:r>
    </w:p>
    <w:p w:rsidR="0027478D" w:rsidRDefault="001E33CE">
      <w:pPr>
        <w:spacing w:after="9" w:line="257" w:lineRule="auto"/>
        <w:ind w:left="331" w:right="0" w:firstLine="0"/>
      </w:pPr>
      <w:r>
        <w:rPr>
          <w:sz w:val="28"/>
        </w:rPr>
        <w:t>ДОЛЖНОСТЬ РУКОВОДИТЕЛЯ МУНИЦИПАЛЬНОГО УЧРЕЖДЕНИЯ, А</w:t>
      </w:r>
    </w:p>
    <w:p w:rsidR="0027478D" w:rsidRDefault="001E33CE">
      <w:pPr>
        <w:spacing w:after="37" w:line="255" w:lineRule="auto"/>
        <w:ind w:left="161" w:right="14" w:hanging="10"/>
        <w:jc w:val="center"/>
      </w:pPr>
      <w:r>
        <w:rPr>
          <w:sz w:val="28"/>
        </w:rPr>
        <w:t>ТАКЖЕ РУКОВОДИТЕЛЕМ МУНИЦИПАЛЬНОГО УЧРЕЖДЕНИЯ</w:t>
      </w:r>
    </w:p>
    <w:p w:rsidR="0027478D" w:rsidRDefault="001E33CE">
      <w:pPr>
        <w:spacing w:after="2" w:line="255" w:lineRule="auto"/>
        <w:ind w:left="161" w:right="151" w:hanging="10"/>
        <w:jc w:val="center"/>
      </w:pPr>
      <w:r>
        <w:rPr>
          <w:sz w:val="28"/>
        </w:rPr>
        <w:t>СВЕДЕНИЙ О СВОИХ ДОХОДАХ, ОБ ИМУЩЕСТВЕ И ОБЯЗАТЕЛЬСТВАХ ИМУЩЕСТВЕННОГО ХАРАКТЕРА И О ДОХОДАХ, ОБ ИМУЩЕСТВЕ И ОБЯЗАТЕЛЬСТВАХ</w:t>
      </w:r>
    </w:p>
    <w:p w:rsidR="0027478D" w:rsidRDefault="001E33CE">
      <w:pPr>
        <w:spacing w:after="296" w:line="257" w:lineRule="auto"/>
        <w:ind w:left="2740" w:right="0" w:hanging="1595"/>
      </w:pPr>
      <w:r>
        <w:rPr>
          <w:sz w:val="28"/>
        </w:rPr>
        <w:t>ИМУЩЕСТВЕННОГО ХАРАКТЕРА СУПРУГИ (СУПРУГА) И НЕСОВЕРШЕННОЛЕТНИХ ДЕТЕЙ</w:t>
      </w:r>
    </w:p>
    <w:p w:rsidR="0027478D" w:rsidRDefault="001E33CE">
      <w:pPr>
        <w:numPr>
          <w:ilvl w:val="0"/>
          <w:numId w:val="3"/>
        </w:numPr>
        <w:ind w:right="28"/>
      </w:pPr>
      <w:r>
        <w:t>Настоящим Положением определяется порядок предоставления лицами, поступающими на работу на должность руководителя муниципального учреждения Дубовоовражного сельского поселения Светлоярского муниципального района, а также руководителями муниципальных учреждений Дубовоовражного сельского поселения Светлоярского района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именуются - сведения о доходах, об имуществе и обязательствах имущественного характера);</w:t>
      </w:r>
    </w:p>
    <w:p w:rsidR="0027478D" w:rsidRDefault="001E33CE">
      <w:pPr>
        <w:numPr>
          <w:ilvl w:val="0"/>
          <w:numId w:val="3"/>
        </w:numPr>
        <w:ind w:right="28"/>
      </w:pPr>
      <w:r>
        <w:t>Лицо, поступающее на работу на должность руководителя муниципального учреждения (далее именуется - лицо, поступающее на должность руководителя учреждения), а также руководитель муниципального учреждения Светлоярского района (далее именуется - руководитель учреждения) обязаны представлять работодателю по утвержденным формам сведения о доходах, об имуществе и обязательствах имущественного характера.</w:t>
      </w:r>
    </w:p>
    <w:p w:rsidR="0027478D" w:rsidRDefault="001E33CE">
      <w:pPr>
        <w:ind w:left="172" w:right="28"/>
      </w:pPr>
      <w:r>
        <w:t>З. Лицо, поступающее на работу на должность руководителя муниципального учреждения, представляет:</w:t>
      </w:r>
    </w:p>
    <w:p w:rsidR="0027478D" w:rsidRDefault="001E33CE">
      <w:pPr>
        <w:ind w:left="172" w:right="28"/>
      </w:pPr>
      <w:r>
        <w:t>а) сведения о своих доходах, полученных от всех источников (включая дохода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и обязательствах имущественного характера по состоянию на первое число месяца, предшествующего месяцу подачи документов для поступления работу на должность руководителя муниципального учреждения (на отчётную дату);</w:t>
      </w:r>
    </w:p>
    <w:p w:rsidR="0027478D" w:rsidRDefault="001E33CE">
      <w:pPr>
        <w:spacing w:after="34"/>
        <w:ind w:left="172" w:right="28"/>
      </w:pPr>
      <w:r>
        <w:lastRenderedPageBreak/>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муниципального учреждения, а также сведения об имуществе и обязательствах имущественного характера по состоянию на первое число месяца, предшествующего месяцу подачи документов для поступления работу на должность руководителя муниципального учреждения (на отчётную дату).</w:t>
      </w:r>
    </w:p>
    <w:p w:rsidR="0027478D" w:rsidRDefault="001E33CE">
      <w:pPr>
        <w:numPr>
          <w:ilvl w:val="0"/>
          <w:numId w:val="4"/>
        </w:numPr>
        <w:ind w:right="28"/>
      </w:pPr>
      <w:r>
        <w:t>Руководитель муниципального учреждения представляет ежегодно, не позднее 30 апреля года, следующего за отчетным:</w:t>
      </w:r>
    </w:p>
    <w:p w:rsidR="0027478D" w:rsidRDefault="001E33CE">
      <w:pPr>
        <w:ind w:left="172" w:right="28"/>
      </w:pPr>
      <w:r>
        <w:t>а) сведения о своих доходах, полученных за отчетный период (с 01 января по 31 декабря) от всех источников (включая заработную плату, пенсии, пособия и иные выплаты), а также сведения об имуществе и своих обязательствах имущественного характера по состоянию на конец отчетного периода;</w:t>
      </w:r>
    </w:p>
    <w:p w:rsidR="0027478D" w:rsidRDefault="001E33CE">
      <w:pPr>
        <w:ind w:left="172" w:right="28"/>
      </w:pPr>
      <w:r>
        <w:t>б) сведения о доходах супруги (супруга) и несовершеннолетних детей, полученных за отчетной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27478D" w:rsidRDefault="001E33CE">
      <w:pPr>
        <w:numPr>
          <w:ilvl w:val="0"/>
          <w:numId w:val="4"/>
        </w:numPr>
        <w:ind w:right="28"/>
      </w:pPr>
      <w:r>
        <w:t>Сведения о доходах, о имуществе и обязательствах имущественного характера представляются специалисту по муниципальной службе, общим и кадровым вопросам работодателя.</w:t>
      </w:r>
    </w:p>
    <w:p w:rsidR="0027478D" w:rsidRDefault="001E33CE">
      <w:pPr>
        <w:numPr>
          <w:ilvl w:val="0"/>
          <w:numId w:val="4"/>
        </w:numPr>
        <w:ind w:right="28"/>
      </w:pPr>
      <w:r>
        <w:t>В случае если лицо, поступающее на работу на должность руководителя муниципального учреждения или руководитель муниципального учреждения обнаружили,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27478D" w:rsidRDefault="001E33CE">
      <w:pPr>
        <w:ind w:left="172" w:right="28"/>
      </w:pPr>
      <w:r>
        <w:t xml:space="preserve">Лицо, поступающее на работу на должность руководителя муниципального учреждения может представить уточные сведения не позднее одного месяца со дня их представления в отдел по муниципальной службе, общим и кадровым вопросам, а руководитель муниципального учреждения — течение трёх месяцев </w:t>
      </w:r>
      <w:proofErr w:type="gramStart"/>
      <w:r>
        <w:t>после окончание</w:t>
      </w:r>
      <w:proofErr w:type="gramEnd"/>
      <w:r>
        <w:t xml:space="preserve"> срока, указанного в пункте 4 настоящего Положения.</w:t>
      </w:r>
    </w:p>
    <w:p w:rsidR="0027478D" w:rsidRDefault="001E33CE">
      <w:pPr>
        <w:ind w:left="172" w:right="28"/>
      </w:pPr>
      <w:r>
        <w:t>Такие уточненные сведения не считаются представленными с нарушением срока.</w:t>
      </w:r>
    </w:p>
    <w:p w:rsidR="0027478D" w:rsidRDefault="001E33CE">
      <w:pPr>
        <w:numPr>
          <w:ilvl w:val="0"/>
          <w:numId w:val="4"/>
        </w:numPr>
        <w:ind w:right="28"/>
      </w:pPr>
      <w:r>
        <w:t>В случае непредставления, представление недостоверных сведений руководителем муниципального учреждения сведений о доходах, об имуществе и обязательствах имущественного характера о себе, супруги (супруга) и несовершеннолетних детей, данный факт подлежит рассмотрению комиссией, образуемой в данному случае работодателем. В зависимости от причин непредставления, представление недостоверных сведений руководитель муниципального учреждения может быть привлечен к дисциплинарной ответственности.</w:t>
      </w:r>
    </w:p>
    <w:p w:rsidR="0027478D" w:rsidRDefault="001E33CE">
      <w:pPr>
        <w:numPr>
          <w:ilvl w:val="0"/>
          <w:numId w:val="4"/>
        </w:numPr>
        <w:ind w:right="28"/>
      </w:pPr>
      <w:r>
        <w:lastRenderedPageBreak/>
        <w:t>Проверка достоверности и полноты сведений о доходах, об имуществе и обязательствах имущественного характера, представленных лицами, указанными в пункте 2 настоящего Положения, осуществляется в порядке, установленном администрацией Дубовоовражного сельского поселения Светлоярского муниципального района Волгоградской области.</w:t>
      </w:r>
    </w:p>
    <w:p w:rsidR="0027478D" w:rsidRDefault="001E33CE">
      <w:pPr>
        <w:numPr>
          <w:ilvl w:val="0"/>
          <w:numId w:val="4"/>
        </w:numPr>
        <w:ind w:right="28"/>
      </w:pPr>
      <w:r>
        <w:t>Непредставление лицом, поступающего на должность руководителя муниципального учреждения, работодателю сведения о доходах,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приёме указанного лица на должность руководителя муниципального учреждения.</w:t>
      </w:r>
    </w:p>
    <w:p w:rsidR="0027478D" w:rsidRDefault="001E33CE">
      <w:pPr>
        <w:numPr>
          <w:ilvl w:val="0"/>
          <w:numId w:val="4"/>
        </w:numPr>
        <w:ind w:right="28"/>
      </w:pPr>
      <w:r>
        <w:t>Сведения о доходах, об имуществе и обязательствах имущественного характера, представляемые лицами, указанными в пункте 2 настоящего Положения, относятся к информации ограниченного доступа.</w:t>
      </w:r>
    </w:p>
    <w:p w:rsidR="0027478D" w:rsidRDefault="001E33CE">
      <w:pPr>
        <w:ind w:left="172" w:right="28"/>
      </w:pPr>
      <w:r>
        <w:t xml:space="preserve">Сведения о доходах, об имуществе и обязательствах имущественного характера лицом, поступающим на работу на должность руководителя учреждения, в случае </w:t>
      </w:r>
      <w:r w:rsidR="00640E18">
        <w:t>не поступления</w:t>
      </w:r>
      <w:bookmarkStart w:id="0" w:name="_GoBack"/>
      <w:bookmarkEnd w:id="0"/>
      <w:r>
        <w:t xml:space="preserve"> данного лица на работу в дальнейшем не могут быть использованы и подлежат уничтожению.</w:t>
      </w:r>
    </w:p>
    <w:p w:rsidR="0027478D" w:rsidRDefault="001E33CE">
      <w:pPr>
        <w:ind w:left="172" w:right="28"/>
      </w:pPr>
      <w:r>
        <w:t>Сведения о доходах, об имуществе и обязательствах имущественного характера, представляемые лицами, указанными в пункте 2 настоящего Положения,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27478D" w:rsidRDefault="001E33CE">
      <w:pPr>
        <w:numPr>
          <w:ilvl w:val="0"/>
          <w:numId w:val="4"/>
        </w:numPr>
        <w:ind w:right="28"/>
      </w:pPr>
      <w:r>
        <w:t>Сведения о доходах, об имуществе и обязательствах имущественного характера, представляемые лицами, указанными в пункте 2 настоящего Положения, размещаются на официальном сайте и представляются средствам массовой информации для опубликования в порядке, определяемом нормативными правовыми актами Российской Федерации.</w:t>
      </w:r>
    </w:p>
    <w:p w:rsidR="0027478D" w:rsidRDefault="001E33CE">
      <w:pPr>
        <w:numPr>
          <w:ilvl w:val="0"/>
          <w:numId w:val="4"/>
        </w:numPr>
        <w:ind w:right="28"/>
      </w:pPr>
      <w:r>
        <w:t>Лица, виновные в разглашении сведений о доходах, об имуществе и обязательствах имущественного характера, представляемых лицами, указанными в пункте 2 настоящего Положения,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7478D" w:rsidRDefault="001E33CE">
      <w:pPr>
        <w:numPr>
          <w:ilvl w:val="0"/>
          <w:numId w:val="4"/>
        </w:numPr>
        <w:ind w:right="28"/>
      </w:pPr>
      <w:r>
        <w:t>В случае непредставления или представления заведомо ложных сведений о доходах, об имуществе и обязательствах имущественного характера руководитель муниципального учреждения несёт ответственность в соответствии с законодательством Российской Федерации.</w:t>
      </w:r>
    </w:p>
    <w:sectPr w:rsidR="0027478D">
      <w:type w:val="continuous"/>
      <w:pgSz w:w="12240" w:h="15840"/>
      <w:pgMar w:top="1546" w:right="843" w:bottom="497" w:left="161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D7D49"/>
    <w:multiLevelType w:val="hybridMultilevel"/>
    <w:tmpl w:val="7E1EE0C8"/>
    <w:lvl w:ilvl="0" w:tplc="E0BE957E">
      <w:start w:val="1"/>
      <w:numFmt w:val="decimal"/>
      <w:lvlText w:val="%1."/>
      <w:lvlJc w:val="left"/>
      <w:pPr>
        <w:ind w:left="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BA4AFBC">
      <w:start w:val="1"/>
      <w:numFmt w:val="lowerLetter"/>
      <w:lvlText w:val="%2"/>
      <w:lvlJc w:val="left"/>
      <w:pPr>
        <w:ind w:left="1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9E03B62">
      <w:start w:val="1"/>
      <w:numFmt w:val="lowerRoman"/>
      <w:lvlText w:val="%3"/>
      <w:lvlJc w:val="left"/>
      <w:pPr>
        <w:ind w:left="23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20052">
      <w:start w:val="1"/>
      <w:numFmt w:val="decimal"/>
      <w:lvlText w:val="%4"/>
      <w:lvlJc w:val="left"/>
      <w:pPr>
        <w:ind w:left="30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B56DB20">
      <w:start w:val="1"/>
      <w:numFmt w:val="lowerLetter"/>
      <w:lvlText w:val="%5"/>
      <w:lvlJc w:val="left"/>
      <w:pPr>
        <w:ind w:left="37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8FEC7E0">
      <w:start w:val="1"/>
      <w:numFmt w:val="lowerRoman"/>
      <w:lvlText w:val="%6"/>
      <w:lvlJc w:val="left"/>
      <w:pPr>
        <w:ind w:left="45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DB4B53A">
      <w:start w:val="1"/>
      <w:numFmt w:val="decimal"/>
      <w:lvlText w:val="%7"/>
      <w:lvlJc w:val="left"/>
      <w:pPr>
        <w:ind w:left="52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906A130">
      <w:start w:val="1"/>
      <w:numFmt w:val="lowerLetter"/>
      <w:lvlText w:val="%8"/>
      <w:lvlJc w:val="left"/>
      <w:pPr>
        <w:ind w:left="59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54CDE12">
      <w:start w:val="1"/>
      <w:numFmt w:val="lowerRoman"/>
      <w:lvlText w:val="%9"/>
      <w:lvlJc w:val="left"/>
      <w:pPr>
        <w:ind w:left="66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511E3FA4"/>
    <w:multiLevelType w:val="multilevel"/>
    <w:tmpl w:val="8EAE31E0"/>
    <w:lvl w:ilvl="0">
      <w:start w:val="1"/>
      <w:numFmt w:val="decimal"/>
      <w:lvlText w:val="%1."/>
      <w:lvlJc w:val="left"/>
      <w:pPr>
        <w:ind w:left="4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1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0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6DE25790"/>
    <w:multiLevelType w:val="hybridMultilevel"/>
    <w:tmpl w:val="F1E46556"/>
    <w:lvl w:ilvl="0" w:tplc="25104CF2">
      <w:start w:val="4"/>
      <w:numFmt w:val="decimal"/>
      <w:lvlText w:val="%1."/>
      <w:lvlJc w:val="left"/>
      <w:pPr>
        <w:ind w:left="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D6C37A">
      <w:start w:val="1"/>
      <w:numFmt w:val="lowerLetter"/>
      <w:lvlText w:val="%2"/>
      <w:lvlJc w:val="left"/>
      <w:pPr>
        <w:ind w:left="1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78062C">
      <w:start w:val="1"/>
      <w:numFmt w:val="lowerRoman"/>
      <w:lvlText w:val="%3"/>
      <w:lvlJc w:val="left"/>
      <w:pPr>
        <w:ind w:left="2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F848E2">
      <w:start w:val="1"/>
      <w:numFmt w:val="decimal"/>
      <w:lvlText w:val="%4"/>
      <w:lvlJc w:val="left"/>
      <w:pPr>
        <w:ind w:left="3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B24884">
      <w:start w:val="1"/>
      <w:numFmt w:val="lowerLetter"/>
      <w:lvlText w:val="%5"/>
      <w:lvlJc w:val="left"/>
      <w:pPr>
        <w:ind w:left="3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EA5656">
      <w:start w:val="1"/>
      <w:numFmt w:val="lowerRoman"/>
      <w:lvlText w:val="%6"/>
      <w:lvlJc w:val="left"/>
      <w:pPr>
        <w:ind w:left="4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04B50E">
      <w:start w:val="1"/>
      <w:numFmt w:val="decimal"/>
      <w:lvlText w:val="%7"/>
      <w:lvlJc w:val="left"/>
      <w:pPr>
        <w:ind w:left="5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580A9E">
      <w:start w:val="1"/>
      <w:numFmt w:val="lowerLetter"/>
      <w:lvlText w:val="%8"/>
      <w:lvlJc w:val="left"/>
      <w:pPr>
        <w:ind w:left="5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B2BE30">
      <w:start w:val="1"/>
      <w:numFmt w:val="lowerRoman"/>
      <w:lvlText w:val="%9"/>
      <w:lvlJc w:val="left"/>
      <w:pPr>
        <w:ind w:left="6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781214DB"/>
    <w:multiLevelType w:val="multilevel"/>
    <w:tmpl w:val="AE905342"/>
    <w:lvl w:ilvl="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4"/>
      <w:numFmt w:val="decimal"/>
      <w:lvlText w:val="%1.%2."/>
      <w:lvlJc w:val="left"/>
      <w:pPr>
        <w:ind w:left="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5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2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9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6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3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1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8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78D"/>
    <w:rsid w:val="001E33CE"/>
    <w:rsid w:val="0027478D"/>
    <w:rsid w:val="00640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ADE5E"/>
  <w15:docId w15:val="{BBA028AD-9347-4D08-9C00-6143B9BF7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 w:line="256" w:lineRule="auto"/>
      <w:ind w:right="821" w:firstLine="552"/>
      <w:jc w:val="both"/>
    </w:pPr>
    <w:rPr>
      <w:rFonts w:ascii="Times New Roman" w:eastAsia="Times New Roman" w:hAnsi="Times New Roman" w:cs="Times New Roman"/>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1433</Words>
  <Characters>8173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c:creator>
  <cp:keywords/>
  <cp:lastModifiedBy>MAN</cp:lastModifiedBy>
  <cp:revision>3</cp:revision>
  <dcterms:created xsi:type="dcterms:W3CDTF">2021-02-14T17:08:00Z</dcterms:created>
  <dcterms:modified xsi:type="dcterms:W3CDTF">2021-02-15T16:59:00Z</dcterms:modified>
</cp:coreProperties>
</file>