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99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  <w:r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                                   </w:t>
      </w:r>
    </w:p>
    <w:p w:rsidR="00EE6399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</w:p>
    <w:p w:rsidR="00EE6399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</w:p>
    <w:p w:rsidR="00EE6399" w:rsidRPr="00BE0B8E" w:rsidRDefault="00EE6399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                                        </w:t>
      </w: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АДМИНИСТРАЦИЯ  </w:t>
      </w:r>
    </w:p>
    <w:p w:rsidR="00EE6399" w:rsidRPr="00BE0B8E" w:rsidRDefault="00EE6399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                ДУБОВООВРАЖНОГО СЕЛЬСКОГО ПОСЕЛЕНИЯ </w:t>
      </w:r>
    </w:p>
    <w:p w:rsidR="00BE0B8E" w:rsidRPr="00BE0B8E" w:rsidRDefault="00BE0B8E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                </w:t>
      </w:r>
      <w:r w:rsidR="00EE6399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СВЕТЛОЯРСКОГО МУНИЦИПАЛЬНОГО РАЙОНА </w:t>
      </w:r>
    </w:p>
    <w:p w:rsidR="00EE6399" w:rsidRPr="00BE0B8E" w:rsidRDefault="00BE0B8E" w:rsidP="00EE6399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EE6399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ВОЛГОГРАДСКОЙ</w:t>
      </w:r>
      <w:r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</w:t>
      </w:r>
      <w:r w:rsidR="00EE6399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ОБЛАСТИ </w:t>
      </w:r>
    </w:p>
    <w:p w:rsidR="00EE6399" w:rsidRPr="00BE0B8E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</w:p>
    <w:p w:rsidR="00315A65" w:rsidRPr="00BE0B8E" w:rsidRDefault="00EE6399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7"/>
          <w:lang w:eastAsia="ru-RU"/>
        </w:rPr>
      </w:pPr>
      <w:r w:rsidRPr="00BE0B8E"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                                      </w:t>
      </w:r>
      <w:r w:rsidR="003A0A3B" w:rsidRPr="00BE0B8E">
        <w:rPr>
          <w:rFonts w:ascii="Exo 2" w:eastAsia="Times New Roman" w:hAnsi="Exo 2" w:cs="Times New Roman"/>
          <w:b/>
          <w:bCs/>
          <w:sz w:val="27"/>
          <w:lang w:eastAsia="ru-RU"/>
        </w:rPr>
        <w:t>ПОСТАНОВЛЕНИЕ</w:t>
      </w:r>
      <w:r w:rsidR="00315A65" w:rsidRPr="00BE0B8E">
        <w:rPr>
          <w:rFonts w:ascii="Exo 2" w:eastAsia="Times New Roman" w:hAnsi="Exo 2" w:cs="Times New Roman"/>
          <w:b/>
          <w:bCs/>
          <w:sz w:val="27"/>
          <w:lang w:eastAsia="ru-RU"/>
        </w:rPr>
        <w:t xml:space="preserve"> </w:t>
      </w:r>
    </w:p>
    <w:p w:rsidR="003A0A3B" w:rsidRPr="00BE0B8E" w:rsidRDefault="00BE0B8E" w:rsidP="003A0A3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87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  11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</w:t>
      </w:r>
      <w:r w:rsidR="002F4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2018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EE6399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2F4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3A0A3B" w:rsidRPr="00BE0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  </w:t>
      </w:r>
      <w:r w:rsidR="0087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="002F4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2F4E94" w:rsidRDefault="002F4E94" w:rsidP="003A0A3B">
      <w:pPr>
        <w:spacing w:after="0" w:line="270" w:lineRule="atLeast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>
        <w:rPr>
          <w:rFonts w:ascii="Exo 2" w:eastAsia="Times New Roman" w:hAnsi="Exo 2" w:cs="Times New Roman" w:hint="eastAsia"/>
          <w:b/>
          <w:bCs/>
          <w:sz w:val="24"/>
          <w:szCs w:val="24"/>
          <w:lang w:eastAsia="ru-RU"/>
        </w:rPr>
        <w:t>«</w:t>
      </w:r>
      <w:r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 О внесении изменений в постановление</w:t>
      </w:r>
    </w:p>
    <w:p w:rsidR="00E55215" w:rsidRPr="00BE0B8E" w:rsidRDefault="002F4E94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№ 74 от 01.11.2017г.</w:t>
      </w:r>
      <w:r w:rsidR="003A0A3B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 </w:t>
      </w:r>
      <w:r w:rsidR="00E55215" w:rsidRPr="00BE0B8E">
        <w:rPr>
          <w:rFonts w:ascii="Exo 2" w:eastAsia="Times New Roman" w:hAnsi="Exo 2" w:cs="Times New Roman" w:hint="eastAsia"/>
          <w:b/>
          <w:bCs/>
          <w:sz w:val="24"/>
          <w:szCs w:val="24"/>
          <w:lang w:eastAsia="ru-RU"/>
        </w:rPr>
        <w:t>«</w:t>
      </w:r>
      <w:r w:rsidR="003A0A3B" w:rsidRPr="00BE0B8E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 </w:t>
      </w:r>
      <w:r w:rsidR="003A0A3B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Об утверждении </w:t>
      </w:r>
      <w:proofErr w:type="gramStart"/>
      <w:r w:rsidR="003A0A3B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муниципальной</w:t>
      </w:r>
      <w:proofErr w:type="gramEnd"/>
      <w:r w:rsidR="003A0A3B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общественной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комиссии по    обсуждению проекта муниципальной 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программы </w:t>
      </w:r>
      <w:r w:rsidR="00E55215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Дубовоовражного 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сельского поселения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«</w:t>
      </w:r>
      <w:r w:rsidR="00E55215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сельского поселения</w:t>
      </w:r>
    </w:p>
    <w:p w:rsidR="00E55215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="00E55215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Волгоградской</w:t>
      </w:r>
      <w:proofErr w:type="gramEnd"/>
    </w:p>
    <w:p w:rsidR="003A0A3B" w:rsidRPr="00BE0B8E" w:rsidRDefault="003A0A3B" w:rsidP="003A0A3B">
      <w:pPr>
        <w:spacing w:after="0" w:line="270" w:lineRule="atLeast"/>
        <w:rPr>
          <w:rFonts w:ascii="Exo 2" w:eastAsia="Times New Roman" w:hAnsi="Exo 2" w:cs="Times New Roman"/>
          <w:b/>
          <w:sz w:val="24"/>
          <w:szCs w:val="24"/>
          <w:lang w:eastAsia="ru-RU"/>
        </w:rPr>
      </w:pP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области  на </w:t>
      </w:r>
      <w:r w:rsidR="00BE0B8E"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 2018-2022  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годы»</w:t>
      </w:r>
      <w:r w:rsidR="002F4E94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»</w:t>
      </w:r>
      <w:r w:rsidRPr="00BE0B8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 целях повышения уровня благоустройства территории </w:t>
      </w:r>
      <w:r w:rsidR="00B74229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 и создания комфортной городской среды в рамках</w:t>
      </w:r>
      <w:r w:rsidR="00B74229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муниципальной программы и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реализации  Федерального закона от 06 октября 2003г. № 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на поддержку государственных программ формирования современной городской среды», руководствуясь Уста</w:t>
      </w:r>
      <w:r w:rsidR="008F5BEB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вом</w:t>
      </w:r>
      <w:r w:rsidR="00B74229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Дубовоовражного </w:t>
      </w:r>
      <w:r w:rsidR="00B74229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администрация </w:t>
      </w:r>
      <w:r w:rsidR="008F5BEB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Дубовоовражного </w:t>
      </w: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сельского поселения </w:t>
      </w:r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 в связи с изменением в кадровом составе:</w:t>
      </w:r>
    </w:p>
    <w:p w:rsidR="003A0A3B" w:rsidRPr="00BE0B8E" w:rsidRDefault="003A0A3B" w:rsidP="003A0A3B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F4E94" w:rsidRPr="002F4E94" w:rsidRDefault="003A0A3B" w:rsidP="002F4E94">
      <w:pPr>
        <w:spacing w:after="0" w:line="270" w:lineRule="atLeast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 </w:t>
      </w:r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Внести изменения </w:t>
      </w:r>
      <w:r w:rsidR="002F4E94" w:rsidRP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 </w:t>
      </w:r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постановление </w:t>
      </w:r>
      <w:r w:rsidR="002F4E94" w:rsidRPr="002F4E94">
        <w:rPr>
          <w:rFonts w:ascii="Exo 2" w:eastAsia="Times New Roman" w:hAnsi="Exo 2" w:cs="Times New Roman"/>
          <w:bCs/>
          <w:sz w:val="24"/>
          <w:szCs w:val="24"/>
          <w:lang w:eastAsia="ru-RU"/>
        </w:rPr>
        <w:t>№ 74 от 01.11.2017г. </w:t>
      </w:r>
      <w:r w:rsidR="002F4E94" w:rsidRPr="002F4E94">
        <w:rPr>
          <w:rFonts w:ascii="Exo 2" w:eastAsia="Times New Roman" w:hAnsi="Exo 2" w:cs="Times New Roman" w:hint="eastAsia"/>
          <w:bCs/>
          <w:sz w:val="24"/>
          <w:szCs w:val="24"/>
          <w:lang w:eastAsia="ru-RU"/>
        </w:rPr>
        <w:t>«</w:t>
      </w:r>
      <w:r w:rsidR="002F4E94" w:rsidRPr="002F4E94">
        <w:rPr>
          <w:rFonts w:ascii="Exo 2" w:eastAsia="Times New Roman" w:hAnsi="Exo 2" w:cs="Times New Roman"/>
          <w:bCs/>
          <w:sz w:val="24"/>
          <w:szCs w:val="24"/>
          <w:lang w:eastAsia="ru-RU"/>
        </w:rPr>
        <w:t> </w:t>
      </w:r>
      <w:r w:rsidR="002F4E94" w:rsidRP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Об утверждении муниципальной общественной</w:t>
      </w:r>
      <w:r w:rsid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</w:t>
      </w:r>
      <w:r w:rsidR="002F4E94" w:rsidRP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комиссии по    обсуждению проекта муниципальной </w:t>
      </w:r>
    </w:p>
    <w:p w:rsidR="002F4E94" w:rsidRPr="002F4E94" w:rsidRDefault="002F4E94" w:rsidP="002F4E94">
      <w:pPr>
        <w:spacing w:after="0" w:line="270" w:lineRule="atLeast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программы Дубовоовражного  сельского поселения «Благоустройство Дубовоовражного сельского поселения Светлоярского муниципального района Волгоградской</w:t>
      </w:r>
    </w:p>
    <w:p w:rsidR="002F4E94" w:rsidRDefault="002F4E94" w:rsidP="002F4E94">
      <w:pPr>
        <w:spacing w:after="0" w:line="270" w:lineRule="atLeast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области  на   2018-2022  годы»»</w:t>
      </w:r>
      <w:r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, изложив приложение № 1 в следующей редакции.</w:t>
      </w:r>
    </w:p>
    <w:p w:rsidR="002F4E94" w:rsidRPr="002F4E94" w:rsidRDefault="002F4E94" w:rsidP="002F4E94">
      <w:pPr>
        <w:spacing w:after="0" w:line="270" w:lineRule="atLeast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2F4E9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 </w:t>
      </w:r>
    </w:p>
    <w:p w:rsidR="003A0A3B" w:rsidRPr="003A0A3B" w:rsidRDefault="002F4E94" w:rsidP="003A0A3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2</w:t>
      </w:r>
      <w:r w:rsidR="003A0A3B" w:rsidRP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 Настоящее постановление вступает в силу со дня его подписания и подлежит обнародованию</w:t>
      </w:r>
      <w:r w:rsidR="003A0A3B" w:rsidRPr="000E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стендах, сайте администрации</w:t>
      </w:r>
      <w:r w:rsidR="000E1964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Дубовоовражного</w:t>
      </w:r>
      <w:r w:rsidR="003A0A3B" w:rsidRPr="000E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3A0A3B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="003A0A3B" w:rsidRPr="003A0A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3A0A3B" w:rsidRP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3B" w:rsidRPr="003A0A3B" w:rsidRDefault="00870E92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Глава</w:t>
      </w:r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3A0A3B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0E1964" w:rsidRPr="000E1964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Дубовоовражного</w:t>
      </w:r>
      <w:r w:rsidR="000E1964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3A0A3B"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сельского поселения        </w:t>
      </w:r>
      <w:r w:rsidR="000E196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В.В.Ахметшин</w:t>
      </w:r>
      <w:proofErr w:type="spellEnd"/>
    </w:p>
    <w:p w:rsidR="003A0A3B" w:rsidRDefault="003A0A3B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0E1964" w:rsidRPr="003A0A3B" w:rsidRDefault="000E1964" w:rsidP="003A0A3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70" w:rsidRDefault="008D187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E0B8E" w:rsidRDefault="008D187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D187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Дубовоовражного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870" w:rsidRDefault="00BE0B8E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70E92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2F4E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870E92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2F4E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CA54B0"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1870" w:rsidRDefault="008D1870" w:rsidP="00CA54B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70" w:rsidRDefault="00CA54B0" w:rsidP="008D187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8D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Состав</w:t>
      </w:r>
      <w:r w:rsidR="008D187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общественной комиссии по вопросам разработки и реализации муниципальной программы «</w:t>
      </w:r>
      <w:r w:rsidR="008D1870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Благоустройство Дубовоовражного </w:t>
      </w:r>
      <w:r w:rsidR="008D1870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сельского поселения </w:t>
      </w:r>
      <w:r w:rsidR="008D1870" w:rsidRPr="00E552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Светлоярского</w:t>
      </w:r>
      <w:r w:rsidR="008D1870"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муниципального района Волгоградской</w:t>
      </w:r>
    </w:p>
    <w:p w:rsidR="00CA54B0" w:rsidRPr="00CA54B0" w:rsidRDefault="008D1870" w:rsidP="008D187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3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области  на 2018-2022   годы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»,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CA54B0" w:rsidRPr="00CA54B0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(далее -  комиссии)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>Председатель комиссии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 xml:space="preserve">: </w:t>
      </w:r>
      <w:proofErr w:type="spellStart"/>
      <w:r w:rsidR="00870E9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Ахметшин</w:t>
      </w:r>
      <w:proofErr w:type="spellEnd"/>
      <w:r w:rsidR="00870E9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Виктор Викторович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870E9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–  глава</w:t>
      </w:r>
      <w:r w:rsidR="002F4E94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 xml:space="preserve">Секретарь комиссии: </w:t>
      </w:r>
      <w:r w:rsidR="00870E9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Гончаро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ва </w:t>
      </w:r>
      <w:r w:rsidR="00870E9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Зинаид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а </w:t>
      </w:r>
      <w:r w:rsidR="00870E9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Александр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овна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- ведущий специалист администрации 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поселения;</w:t>
      </w:r>
    </w:p>
    <w:p w:rsidR="00CA54B0" w:rsidRPr="00CA54B0" w:rsidRDefault="00CA54B0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lang w:eastAsia="ru-RU"/>
        </w:rPr>
        <w:t>Члены комиссии:</w:t>
      </w:r>
    </w:p>
    <w:p w:rsidR="00507610" w:rsidRPr="007B38DC" w:rsidRDefault="00870E92" w:rsidP="0050761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Тощев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Татьян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Иван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овна</w:t>
      </w:r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– 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главный </w:t>
      </w:r>
      <w:r w:rsidR="00507610"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50761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специалист администрации</w:t>
      </w:r>
      <w:r w:rsidR="00507610"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50761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="00507610"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50761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поселения;</w:t>
      </w:r>
    </w:p>
    <w:p w:rsidR="00507610" w:rsidRPr="007B38DC" w:rsidRDefault="00507610" w:rsidP="0050761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Топиян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Володовна</w:t>
      </w:r>
      <w:proofErr w:type="spellEnd"/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proofErr w:type="gramStart"/>
      <w:r w:rsidR="00CA54B0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иректор МКУК «ДК Дубовоовражного</w:t>
      </w:r>
      <w:r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</w:t>
      </w:r>
      <w:r w:rsid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», депутат Совета депутатов</w:t>
      </w:r>
      <w:r w:rsidR="00B60FAD" w:rsidRP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Дубовоовражного</w:t>
      </w:r>
      <w:r w:rsidR="00B60FAD" w:rsidRPr="007B38D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B60FAD" w:rsidRPr="00CA54B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сельского поселения</w:t>
      </w:r>
      <w:r w:rsidR="00B60FA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CA54B0" w:rsidRDefault="00B60FAD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Слабун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Нина Ивановна</w:t>
      </w:r>
      <w:r w:rsidR="005E29FF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- член совета МКД.</w:t>
      </w: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29FF" w:rsidRDefault="005E29FF" w:rsidP="00CA54B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2576C5" w:rsidRPr="00BE0B8E" w:rsidRDefault="005E29FF" w:rsidP="005E29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2576C5" w:rsidRPr="00BE0B8E" w:rsidRDefault="002576C5" w:rsidP="005E29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76C5" w:rsidRPr="00BE0B8E" w:rsidSect="0040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512A"/>
    <w:multiLevelType w:val="multilevel"/>
    <w:tmpl w:val="EBE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0A3B"/>
    <w:rsid w:val="000B3516"/>
    <w:rsid w:val="000C69EA"/>
    <w:rsid w:val="000E1964"/>
    <w:rsid w:val="001046B5"/>
    <w:rsid w:val="002576C5"/>
    <w:rsid w:val="002F4E94"/>
    <w:rsid w:val="00315A65"/>
    <w:rsid w:val="003670F3"/>
    <w:rsid w:val="00381FD0"/>
    <w:rsid w:val="003A0A3B"/>
    <w:rsid w:val="003B12A5"/>
    <w:rsid w:val="00406A85"/>
    <w:rsid w:val="00507610"/>
    <w:rsid w:val="005E29FF"/>
    <w:rsid w:val="00654735"/>
    <w:rsid w:val="00702F0A"/>
    <w:rsid w:val="00762B52"/>
    <w:rsid w:val="007A0868"/>
    <w:rsid w:val="007B38DC"/>
    <w:rsid w:val="00812610"/>
    <w:rsid w:val="00824104"/>
    <w:rsid w:val="008426C1"/>
    <w:rsid w:val="00870E92"/>
    <w:rsid w:val="00880879"/>
    <w:rsid w:val="008D1870"/>
    <w:rsid w:val="008F5BEB"/>
    <w:rsid w:val="00923894"/>
    <w:rsid w:val="00954552"/>
    <w:rsid w:val="00A103AF"/>
    <w:rsid w:val="00A23B3A"/>
    <w:rsid w:val="00B60FAD"/>
    <w:rsid w:val="00B74229"/>
    <w:rsid w:val="00B74CC8"/>
    <w:rsid w:val="00BA7933"/>
    <w:rsid w:val="00BE0B8E"/>
    <w:rsid w:val="00C124BE"/>
    <w:rsid w:val="00C706E8"/>
    <w:rsid w:val="00CA54B0"/>
    <w:rsid w:val="00D03AEE"/>
    <w:rsid w:val="00D56C05"/>
    <w:rsid w:val="00DA1CC5"/>
    <w:rsid w:val="00E55215"/>
    <w:rsid w:val="00EE6399"/>
    <w:rsid w:val="00F4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3A0A3B"/>
  </w:style>
  <w:style w:type="character" w:styleId="a4">
    <w:name w:val="Hyperlink"/>
    <w:basedOn w:val="a0"/>
    <w:uiPriority w:val="99"/>
    <w:semiHidden/>
    <w:unhideWhenUsed/>
    <w:rsid w:val="00CA54B0"/>
    <w:rPr>
      <w:color w:val="454545"/>
      <w:u w:val="single"/>
    </w:rPr>
  </w:style>
  <w:style w:type="paragraph" w:customStyle="1" w:styleId="back-link">
    <w:name w:val="back-link"/>
    <w:basedOn w:val="a"/>
    <w:rsid w:val="00CA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54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54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2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43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233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4592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9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Администрация</cp:lastModifiedBy>
  <cp:revision>11</cp:revision>
  <cp:lastPrinted>2019-01-06T22:14:00Z</cp:lastPrinted>
  <dcterms:created xsi:type="dcterms:W3CDTF">2017-11-09T10:29:00Z</dcterms:created>
  <dcterms:modified xsi:type="dcterms:W3CDTF">2019-01-06T22:45:00Z</dcterms:modified>
</cp:coreProperties>
</file>