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6" w:rsidRPr="00676819" w:rsidRDefault="00807166" w:rsidP="0080716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676819">
        <w:rPr>
          <w:rFonts w:eastAsia="Calibri"/>
          <w:b/>
          <w:sz w:val="28"/>
          <w:szCs w:val="28"/>
        </w:rPr>
        <w:t>Компетенция главы Дубовоовражного сельского поселения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К компетенции главы Дубовоовражного сельского поселения относится: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1) представление Дубовоовражного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2) осуществление без доверенности действий от имени Дубовоовражного сельского поселения;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3) представление на утверждение </w:t>
      </w:r>
      <w:r w:rsidRPr="00676819">
        <w:rPr>
          <w:rFonts w:eastAsia="Calibri"/>
          <w:iCs/>
          <w:sz w:val="28"/>
          <w:szCs w:val="28"/>
        </w:rPr>
        <w:t>Совету депутатов Дубовоовражного сельского поселения</w:t>
      </w:r>
      <w:r w:rsidRPr="00676819">
        <w:rPr>
          <w:rFonts w:eastAsia="Calibri"/>
          <w:sz w:val="28"/>
          <w:szCs w:val="28"/>
        </w:rPr>
        <w:t xml:space="preserve"> планов и программ социально-экономического развития Дубовоовражного сельского поселения, отчетов об их исполнении;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4) подписание и обнародование в порядке, установленном настоящим Уставом, нормативных правовых актов, принятых Советом депутатов Дубовоовражного сельского поселения;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5) издание в пределах своих полномочий правовых актов;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6) требование созыва внеочередного заседания Совета депутатов Дубовоовражного сельского поселения;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7) обеспечение осуществления органами местного самоуправления Дубовоовражного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Дубовоовражного сельского поселения федеральными законами и законами Волгоградской области;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8) организация выполнения решений </w:t>
      </w:r>
      <w:r w:rsidRPr="00676819">
        <w:rPr>
          <w:rFonts w:eastAsia="Calibri"/>
          <w:iCs/>
          <w:sz w:val="28"/>
          <w:szCs w:val="28"/>
        </w:rPr>
        <w:t xml:space="preserve">Совета депутатов Дубовоовражного сельского поселения </w:t>
      </w:r>
      <w:r w:rsidRPr="00676819">
        <w:rPr>
          <w:rFonts w:eastAsia="Calibri"/>
          <w:sz w:val="28"/>
          <w:szCs w:val="28"/>
        </w:rPr>
        <w:t xml:space="preserve"> в пределах своих полномочий;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9) внесение в </w:t>
      </w:r>
      <w:r w:rsidRPr="00676819">
        <w:rPr>
          <w:rFonts w:eastAsia="Calibri"/>
          <w:iCs/>
          <w:sz w:val="28"/>
          <w:szCs w:val="28"/>
        </w:rPr>
        <w:t>Совет депутатов Дубовоовражного сельского поселения</w:t>
      </w:r>
      <w:r w:rsidRPr="00676819">
        <w:rPr>
          <w:rFonts w:eastAsia="Calibri"/>
          <w:sz w:val="28"/>
          <w:szCs w:val="28"/>
        </w:rPr>
        <w:t xml:space="preserve"> проектов муниципальных правовых актов;</w:t>
      </w:r>
    </w:p>
    <w:p w:rsidR="00807166" w:rsidRPr="00676819" w:rsidRDefault="00807166" w:rsidP="008071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10) исполнение полномочий главы администрации Дубовоовражного сельского поселения;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11) формирование администрации Дубовоовражного сельского поселения;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12) представление </w:t>
      </w:r>
      <w:r w:rsidRPr="00676819">
        <w:rPr>
          <w:rFonts w:eastAsia="Calibri"/>
          <w:iCs/>
          <w:sz w:val="28"/>
          <w:szCs w:val="28"/>
        </w:rPr>
        <w:t>Совету депутатов Дубовоовражного сельского поселения</w:t>
      </w:r>
      <w:r w:rsidRPr="00676819">
        <w:rPr>
          <w:rFonts w:eastAsia="Calibri"/>
          <w:sz w:val="28"/>
          <w:szCs w:val="28"/>
        </w:rPr>
        <w:t xml:space="preserve">  ежегодных отчетов о результатах своей деятельности и о результатах деятельности администрации поселения, в том числе о решении вопросов, поставленных </w:t>
      </w:r>
      <w:r w:rsidRPr="00676819">
        <w:rPr>
          <w:rFonts w:eastAsia="Calibri"/>
          <w:iCs/>
          <w:sz w:val="28"/>
          <w:szCs w:val="28"/>
        </w:rPr>
        <w:t>Советом  депутатов Дубовоовражного сельского поселения</w:t>
      </w:r>
      <w:r w:rsidRPr="00676819">
        <w:rPr>
          <w:rFonts w:eastAsia="Calibri"/>
          <w:i/>
          <w:iCs/>
          <w:sz w:val="28"/>
          <w:szCs w:val="28"/>
        </w:rPr>
        <w:t>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13) осуществление полномочий представителя нанимателя для муниципальных служащих Дубовоовражного сельского поселения;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14) осуществление личного приема граждан не реже одного раза в месяц;</w:t>
      </w:r>
    </w:p>
    <w:p w:rsidR="00807166" w:rsidRPr="00676819" w:rsidRDefault="00807166" w:rsidP="008071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15) рассмотрение предложений, заявлений и жалоб граждан, принятие по ним решений;</w:t>
      </w:r>
    </w:p>
    <w:p w:rsidR="00807166" w:rsidRPr="00676819" w:rsidRDefault="00807166" w:rsidP="008071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16) осуществление иных полномочий, предусмотренных федеральным законодательством, законодательством Волгоградской области, настоящим </w:t>
      </w:r>
      <w:r w:rsidRPr="00676819">
        <w:rPr>
          <w:rFonts w:eastAsia="Calibri"/>
          <w:sz w:val="28"/>
          <w:szCs w:val="28"/>
        </w:rPr>
        <w:lastRenderedPageBreak/>
        <w:t>Уставом, решениями Совета депутатов Дубовоовражного сельского поселения</w:t>
      </w:r>
      <w:proofErr w:type="gramStart"/>
      <w:r w:rsidRPr="00676819">
        <w:rPr>
          <w:rFonts w:eastAsia="Calibri"/>
          <w:sz w:val="28"/>
          <w:szCs w:val="28"/>
        </w:rPr>
        <w:t xml:space="preserve"> .</w:t>
      </w:r>
      <w:proofErr w:type="gramEnd"/>
    </w:p>
    <w:p w:rsidR="00807166" w:rsidRPr="00676819" w:rsidRDefault="00807166" w:rsidP="008071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2. Глава Дубовоовражного сельского поселения в пределах своих полномочий, установленных настоящим Уставом и решениями Совета депутатов Дубовоовражного сельского поселения   издает:</w:t>
      </w:r>
    </w:p>
    <w:p w:rsidR="00807166" w:rsidRPr="00676819" w:rsidRDefault="00807166" w:rsidP="008071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1) постановления и распоряжения главы Дубовоовражного сельского поселения по вопросам, отнесенным к его компетенции настоящим Уставом;</w:t>
      </w:r>
    </w:p>
    <w:p w:rsidR="00807166" w:rsidRPr="00676819" w:rsidRDefault="00807166" w:rsidP="008071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2) постановления и распоряжения администрации Дубовоовражного сельского поселения – по вопросам, решаемым в рамках исполнения полномочий руководителя администрации Дубовоовражного сельского поселения в соответствии со статьей 22 настоящего Устава.</w:t>
      </w:r>
    </w:p>
    <w:p w:rsidR="00807166" w:rsidRDefault="00807166" w:rsidP="00807166">
      <w:bookmarkStart w:id="0" w:name="_GoBack"/>
      <w:bookmarkEnd w:id="0"/>
    </w:p>
    <w:p w:rsidR="005C7CA6" w:rsidRDefault="005C7CA6"/>
    <w:sectPr w:rsidR="005C7CA6" w:rsidSect="005C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6"/>
    <w:rsid w:val="005C7CA6"/>
    <w:rsid w:val="0080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2021-03-24T08:03:00Z</dcterms:created>
  <dcterms:modified xsi:type="dcterms:W3CDTF">2021-03-24T08:04:00Z</dcterms:modified>
</cp:coreProperties>
</file>