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8A" w:rsidRPr="00676819" w:rsidRDefault="00C66F8A" w:rsidP="00C66F8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 w:rsidRPr="00676819">
        <w:rPr>
          <w:rFonts w:eastAsia="Calibri"/>
          <w:b/>
          <w:sz w:val="28"/>
          <w:szCs w:val="28"/>
        </w:rPr>
        <w:t>Администрация Дубовоовражного сельского поселения, ее статус и структура</w:t>
      </w:r>
    </w:p>
    <w:p w:rsidR="00C66F8A" w:rsidRPr="00676819" w:rsidRDefault="00C66F8A" w:rsidP="00C66F8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C66F8A" w:rsidRPr="00676819" w:rsidRDefault="00C66F8A" w:rsidP="00C66F8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1. Администрация Дубовоовражного сельского поселения является исполнительно-распорядительным органом Дубовоовражного сельского поселения.</w:t>
      </w:r>
    </w:p>
    <w:p w:rsidR="00C66F8A" w:rsidRPr="00676819" w:rsidRDefault="00C66F8A" w:rsidP="00C66F8A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Администрация Дубовоовражного сельского поселения подконтрольна и подотчетна Совету депутатов Дубовоовражного сельского поселения</w:t>
      </w:r>
      <w:proofErr w:type="gramStart"/>
      <w:r w:rsidRPr="00676819">
        <w:rPr>
          <w:rFonts w:eastAsia="Calibri"/>
          <w:sz w:val="28"/>
          <w:szCs w:val="28"/>
        </w:rPr>
        <w:t xml:space="preserve"> .</w:t>
      </w:r>
      <w:proofErr w:type="gramEnd"/>
    </w:p>
    <w:p w:rsidR="00C66F8A" w:rsidRPr="00676819" w:rsidRDefault="00C66F8A" w:rsidP="00C66F8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Администрация Дубовоовражного сельского поселения обладает правами юридического лица.</w:t>
      </w:r>
    </w:p>
    <w:p w:rsidR="00C66F8A" w:rsidRPr="00676819" w:rsidRDefault="00C66F8A" w:rsidP="00C66F8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 xml:space="preserve">2. Администрацию Дубовоовражного сельского поселения возглавляет глава Дубовоовражного сельского поселения, </w:t>
      </w:r>
      <w:proofErr w:type="gramStart"/>
      <w:r w:rsidRPr="00676819">
        <w:rPr>
          <w:rFonts w:eastAsia="Calibri"/>
          <w:sz w:val="28"/>
          <w:szCs w:val="28"/>
        </w:rPr>
        <w:t>который</w:t>
      </w:r>
      <w:proofErr w:type="gramEnd"/>
      <w:r w:rsidRPr="00676819">
        <w:rPr>
          <w:rFonts w:eastAsia="Calibri"/>
          <w:sz w:val="28"/>
          <w:szCs w:val="28"/>
        </w:rPr>
        <w:t xml:space="preserve"> руководит ею на принципах единоначалия.</w:t>
      </w:r>
    </w:p>
    <w:p w:rsidR="00C66F8A" w:rsidRPr="00676819" w:rsidRDefault="00C66F8A" w:rsidP="00C66F8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 xml:space="preserve">3. Структура и штатная численность работников администрации Дубовоовражного сельского поселения утверждается Советом депутатов Дубовоовражного сельского поселения   по представлению главы Дубовоовражного сельского поселения. </w:t>
      </w:r>
    </w:p>
    <w:p w:rsidR="00C66F8A" w:rsidRPr="00676819" w:rsidRDefault="00C66F8A" w:rsidP="00C66F8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4. Расходы на обеспечение деятельности администрации Дубовоовражного сельского поселения предусматриваются в бюджете Дубовоовражного сельского поселения отдельной строкой в соответствии с классификацией расходов бюджетов Российской Федерации.</w:t>
      </w:r>
    </w:p>
    <w:p w:rsidR="004C5277" w:rsidRDefault="004C5277"/>
    <w:sectPr w:rsidR="004C5277" w:rsidSect="004C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F8A"/>
    <w:rsid w:val="004C5277"/>
    <w:rsid w:val="00C6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2</cp:revision>
  <dcterms:created xsi:type="dcterms:W3CDTF">2021-03-24T07:42:00Z</dcterms:created>
  <dcterms:modified xsi:type="dcterms:W3CDTF">2021-03-24T07:43:00Z</dcterms:modified>
</cp:coreProperties>
</file>